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610A" w14:textId="77777777" w:rsidR="00B04A12" w:rsidRDefault="00C366F8">
      <w:pPr>
        <w:jc w:val="center"/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</w:pPr>
      <w:r>
        <w:t xml:space="preserve"> </w:t>
      </w:r>
      <w:r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  <w:t>Employee Exit Checklist</w:t>
      </w:r>
    </w:p>
    <w:p w14:paraId="446C731B" w14:textId="77777777" w:rsidR="00B04A12" w:rsidRDefault="00B04A12">
      <w:pPr>
        <w:widowControl w:val="0"/>
      </w:pPr>
    </w:p>
    <w:tbl>
      <w:tblPr>
        <w:tblStyle w:val="a"/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00"/>
        <w:gridCol w:w="1350"/>
        <w:gridCol w:w="1350"/>
        <w:gridCol w:w="2790"/>
      </w:tblGrid>
      <w:tr w:rsidR="00B04A12" w14:paraId="7716C32E" w14:textId="77777777" w:rsidTr="007E569F">
        <w:trPr>
          <w:trHeight w:val="480"/>
          <w:jc w:val="center"/>
        </w:trPr>
        <w:tc>
          <w:tcPr>
            <w:tcW w:w="5100" w:type="dxa"/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88AEAD" w14:textId="77777777" w:rsidR="00B04A12" w:rsidRDefault="00C366F8" w:rsidP="00C366F8">
            <w:pPr>
              <w:widowControl w:val="0"/>
              <w:spacing w:line="273" w:lineRule="auto"/>
              <w:rPr>
                <w:rFonts w:ascii="IBM Plex Sans SemiBold" w:eastAsia="IBM Plex Sans SemiBold" w:hAnsi="IBM Plex Sans SemiBold" w:cs="IBM Plex Sans SemiBold"/>
                <w:color w:val="30206B"/>
                <w:sz w:val="30"/>
                <w:szCs w:val="30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Task</w:t>
            </w:r>
          </w:p>
        </w:tc>
        <w:tc>
          <w:tcPr>
            <w:tcW w:w="1350" w:type="dxa"/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A1CA7D" w14:textId="77777777" w:rsidR="00B04A12" w:rsidRDefault="00C366F8">
            <w:pPr>
              <w:widowControl w:val="0"/>
              <w:spacing w:line="273" w:lineRule="auto"/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30"/>
                <w:szCs w:val="30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Done</w:t>
            </w:r>
          </w:p>
        </w:tc>
        <w:tc>
          <w:tcPr>
            <w:tcW w:w="1350" w:type="dxa"/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E1D443" w14:textId="77777777" w:rsidR="00B04A12" w:rsidRDefault="00C366F8">
            <w:pPr>
              <w:widowControl w:val="0"/>
              <w:spacing w:line="273" w:lineRule="auto"/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30"/>
                <w:szCs w:val="30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Not applicable</w:t>
            </w:r>
          </w:p>
        </w:tc>
        <w:tc>
          <w:tcPr>
            <w:tcW w:w="2790" w:type="dxa"/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98C051" w14:textId="77777777" w:rsidR="00B04A12" w:rsidRDefault="00C366F8">
            <w:pPr>
              <w:widowControl w:val="0"/>
              <w:spacing w:line="273" w:lineRule="auto"/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Note</w:t>
            </w:r>
          </w:p>
        </w:tc>
      </w:tr>
      <w:tr w:rsidR="00E71809" w14:paraId="137A12C6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4AC129" w14:textId="77777777" w:rsidR="00E71809" w:rsidRDefault="00E71809" w:rsidP="00C366F8">
            <w:pPr>
              <w:widowControl w:val="0"/>
              <w:spacing w:line="273" w:lineRule="auto"/>
              <w:rPr>
                <w:rFonts w:ascii="IBM Plex Sans" w:eastAsia="IBM Plex Sans" w:hAnsi="IBM Plex Sans" w:cs="IBM Plex Sans"/>
                <w:sz w:val="30"/>
                <w:szCs w:val="30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Ensure termination paperwork is complete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E108B4" w14:textId="7138290E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  <w14:props3d w14:extrusionH="0" w14:contourW="12700" w14:prstMaterial="none">
                  <w14:contourClr>
                    <w14:schemeClr w14:val="tx2"/>
                  </w14:contourClr>
                </w14:props3d>
              </w:rPr>
            </w:pPr>
            <w:sdt>
              <w:sdtPr>
                <w:rPr>
                  <w:rFonts w:ascii="IBM Plex Sans" w:hAnsi="IBM Plex Sans"/>
                </w:rPr>
                <w:id w:val="10132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C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17ADD2" w14:textId="61F44849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123381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C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740F42" w14:textId="3440BA38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IBM Plex Sans" w:eastAsia="IBM Plex Sans" w:hAnsi="IBM Plex Sans" w:cs="IBM Plex Sans"/>
                <w:color w:val="30206B"/>
              </w:rPr>
              <w:instrText xml:space="preserve"> FORMTEXT </w:instrText>
            </w:r>
            <w:r>
              <w:rPr>
                <w:rFonts w:ascii="IBM Plex Sans" w:eastAsia="IBM Plex Sans" w:hAnsi="IBM Plex Sans" w:cs="IBM Plex Sans"/>
                <w:color w:val="30206B"/>
              </w:rPr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separate"/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rFonts w:ascii="IBM Plex Sans" w:eastAsia="IBM Plex Sans" w:hAnsi="IBM Plex Sans" w:cs="IBM Plex Sans"/>
                <w:color w:val="30206B"/>
              </w:rPr>
              <w:instrText xml:space="preserve"> FORMTEXT </w:instrText>
            </w:r>
            <w:r>
              <w:rPr>
                <w:rFonts w:ascii="IBM Plex Sans" w:eastAsia="IBM Plex Sans" w:hAnsi="IBM Plex Sans" w:cs="IBM Plex Sans"/>
                <w:color w:val="30206B"/>
              </w:rPr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separate"/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end"/>
            </w:r>
            <w:bookmarkEnd w:id="1"/>
            <w:r>
              <w:rPr>
                <w:rFonts w:ascii="IBM Plex Sans" w:eastAsia="IBM Plex Sans" w:hAnsi="IBM Plex Sans" w:cs="IBM Plex Sans"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end"/>
            </w:r>
            <w:bookmarkEnd w:id="0"/>
          </w:p>
        </w:tc>
      </w:tr>
      <w:tr w:rsidR="00E71809" w14:paraId="7833D502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EE775" w14:textId="04E1DA37" w:rsidR="00E71809" w:rsidRDefault="00E71809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 xml:space="preserve">Inform key stakeholders (payroll, IT, </w:t>
            </w:r>
            <w:proofErr w:type="gramStart"/>
            <w:r>
              <w:rPr>
                <w:rFonts w:ascii="IBM Plex Sans" w:eastAsia="IBM Plex Sans" w:hAnsi="IBM Plex Sans" w:cs="IBM Plex Sans"/>
                <w:color w:val="30206B"/>
              </w:rPr>
              <w:t>operations,</w:t>
            </w:r>
            <w:r w:rsidR="00C366F8">
              <w:rPr>
                <w:rFonts w:ascii="IBM Plex Sans" w:eastAsia="IBM Plex Sans" w:hAnsi="IBM Plex Sans" w:cs="IBM Plex Sans"/>
                <w:color w:val="30206B"/>
              </w:rPr>
              <w:t xml:space="preserve">   </w:t>
            </w:r>
            <w:proofErr w:type="gramEnd"/>
            <w:r w:rsidR="00C366F8">
              <w:rPr>
                <w:rFonts w:ascii="IBM Plex Sans" w:eastAsia="IBM Plex Sans" w:hAnsi="IBM Plex Sans" w:cs="IBM Plex Sans"/>
                <w:color w:val="30206B"/>
              </w:rPr>
              <w:t xml:space="preserve">            </w:t>
            </w:r>
            <w:r>
              <w:rPr>
                <w:rFonts w:ascii="IBM Plex Sans" w:eastAsia="IBM Plex Sans" w:hAnsi="IBM Plex Sans" w:cs="IBM Plex Sans"/>
                <w:color w:val="30206B"/>
              </w:rPr>
              <w:t>legal and senior management) to prepare for the exit process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724FD1" w14:textId="5979F92D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70329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6CD660" w14:textId="37590F96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63742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68E55B" w14:textId="0EBBEDFC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IBM Plex Sans" w:eastAsia="IBM Plex Sans" w:hAnsi="IBM Plex Sans" w:cs="IBM Plex Sans"/>
                <w:color w:val="30206B"/>
              </w:rPr>
              <w:instrText xml:space="preserve"> FORMTEXT </w:instrText>
            </w:r>
            <w:r>
              <w:rPr>
                <w:rFonts w:ascii="IBM Plex Sans" w:eastAsia="IBM Plex Sans" w:hAnsi="IBM Plex Sans" w:cs="IBM Plex Sans"/>
                <w:color w:val="30206B"/>
              </w:rPr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separate"/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end"/>
            </w:r>
            <w:bookmarkEnd w:id="2"/>
          </w:p>
        </w:tc>
      </w:tr>
      <w:tr w:rsidR="00E71809" w14:paraId="400A91DC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F9EB7" w14:textId="77777777" w:rsidR="00E71809" w:rsidRDefault="00E71809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Communicate the employee exit internally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F8CF62" w14:textId="6EB7B7F8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3832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38DB02" w14:textId="19199411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50752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36D808" w14:textId="6A44F177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IBM Plex Sans" w:eastAsia="IBM Plex Sans" w:hAnsi="IBM Plex Sans" w:cs="IBM Plex Sans"/>
                <w:color w:val="30206B"/>
              </w:rPr>
              <w:instrText xml:space="preserve"> FORMTEXT </w:instrText>
            </w:r>
            <w:r>
              <w:rPr>
                <w:rFonts w:ascii="IBM Plex Sans" w:eastAsia="IBM Plex Sans" w:hAnsi="IBM Plex Sans" w:cs="IBM Plex Sans"/>
                <w:color w:val="30206B"/>
              </w:rPr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separate"/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end"/>
            </w:r>
            <w:bookmarkEnd w:id="3"/>
          </w:p>
        </w:tc>
      </w:tr>
      <w:tr w:rsidR="00E71809" w14:paraId="174EDA9C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8A6E6D" w14:textId="77777777" w:rsidR="00E71809" w:rsidRDefault="00E71809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Communicate the employee exit externally to clients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BB2CB5" w14:textId="0552041B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209678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AEDED0" w14:textId="36742E91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210105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A6C136" w14:textId="20793502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IBM Plex Sans" w:eastAsia="IBM Plex Sans" w:hAnsi="IBM Plex Sans" w:cs="IBM Plex Sans"/>
                <w:color w:val="30206B"/>
              </w:rPr>
              <w:instrText xml:space="preserve"> FORMTEXT </w:instrText>
            </w:r>
            <w:r>
              <w:rPr>
                <w:rFonts w:ascii="IBM Plex Sans" w:eastAsia="IBM Plex Sans" w:hAnsi="IBM Plex Sans" w:cs="IBM Plex Sans"/>
                <w:color w:val="30206B"/>
              </w:rPr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separate"/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end"/>
            </w:r>
            <w:bookmarkEnd w:id="4"/>
          </w:p>
        </w:tc>
      </w:tr>
      <w:tr w:rsidR="00E71809" w14:paraId="54436810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549AB" w14:textId="77777777" w:rsidR="00E71809" w:rsidRDefault="00E71809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Ensure a handover document is created and shared with relevant stakeholders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880B65" w14:textId="222B3157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174393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2A1F93" w14:textId="6E10A713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202727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0A03E0" w14:textId="7CC9AE5A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IBM Plex Sans" w:eastAsia="IBM Plex Sans" w:hAnsi="IBM Plex Sans" w:cs="IBM Plex Sans"/>
                <w:color w:val="30206B"/>
              </w:rPr>
              <w:instrText xml:space="preserve"> FORMTEXT </w:instrText>
            </w:r>
            <w:r>
              <w:rPr>
                <w:rFonts w:ascii="IBM Plex Sans" w:eastAsia="IBM Plex Sans" w:hAnsi="IBM Plex Sans" w:cs="IBM Plex Sans"/>
                <w:color w:val="30206B"/>
              </w:rPr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separate"/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end"/>
            </w:r>
            <w:bookmarkEnd w:id="5"/>
          </w:p>
        </w:tc>
      </w:tr>
      <w:tr w:rsidR="00E71809" w14:paraId="3874AF93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C16CA" w14:textId="6C4684A0" w:rsidR="00E71809" w:rsidRDefault="00E71809" w:rsidP="007E569F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Collect company assets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030937" w14:textId="0FE68741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47433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8567E9" w14:textId="19DF8C20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129636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F022D3" w14:textId="78A78A21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IBM Plex Sans" w:eastAsia="IBM Plex Sans" w:hAnsi="IBM Plex Sans" w:cs="IBM Plex Sans"/>
                <w:color w:val="30206B"/>
              </w:rPr>
              <w:instrText xml:space="preserve"> FORMTEXT </w:instrText>
            </w:r>
            <w:r>
              <w:rPr>
                <w:rFonts w:ascii="IBM Plex Sans" w:eastAsia="IBM Plex Sans" w:hAnsi="IBM Plex Sans" w:cs="IBM Plex Sans"/>
                <w:color w:val="30206B"/>
              </w:rPr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separate"/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end"/>
            </w:r>
            <w:bookmarkEnd w:id="6"/>
          </w:p>
        </w:tc>
      </w:tr>
      <w:tr w:rsidR="00E71809" w14:paraId="1FDBFB25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079B5" w14:textId="77777777" w:rsidR="00E71809" w:rsidRDefault="00E71809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Remove software access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CA16C2" w14:textId="300F745A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79552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D7C9A6" w14:textId="5BEF7A88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52799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5FAF7D" w14:textId="04DB0A9C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IBM Plex Sans" w:eastAsia="IBM Plex Sans" w:hAnsi="IBM Plex Sans" w:cs="IBM Plex Sans"/>
                <w:color w:val="30206B"/>
              </w:rPr>
              <w:instrText xml:space="preserve"> FORMTEXT </w:instrText>
            </w:r>
            <w:r>
              <w:rPr>
                <w:rFonts w:ascii="IBM Plex Sans" w:eastAsia="IBM Plex Sans" w:hAnsi="IBM Plex Sans" w:cs="IBM Plex Sans"/>
                <w:color w:val="30206B"/>
              </w:rPr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separate"/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end"/>
            </w:r>
            <w:bookmarkEnd w:id="7"/>
          </w:p>
        </w:tc>
      </w:tr>
      <w:tr w:rsidR="00E71809" w14:paraId="64C2E293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E7EC6" w14:textId="77777777" w:rsidR="00E71809" w:rsidRDefault="00E71809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Arrange final payments &amp; benefits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9264F2" w14:textId="0D3CAB72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112623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376AC8" w14:textId="6B89E770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61926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0876D0" w14:textId="16401B0E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IBM Plex Sans" w:eastAsia="IBM Plex Sans" w:hAnsi="IBM Plex Sans" w:cs="IBM Plex Sans"/>
                <w:color w:val="30206B"/>
              </w:rPr>
              <w:instrText xml:space="preserve"> FORMTEXT </w:instrText>
            </w:r>
            <w:r>
              <w:rPr>
                <w:rFonts w:ascii="IBM Plex Sans" w:eastAsia="IBM Plex Sans" w:hAnsi="IBM Plex Sans" w:cs="IBM Plex Sans"/>
                <w:color w:val="30206B"/>
              </w:rPr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separate"/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end"/>
            </w:r>
            <w:bookmarkEnd w:id="8"/>
          </w:p>
        </w:tc>
      </w:tr>
      <w:tr w:rsidR="00E71809" w14:paraId="5F653F63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B1984" w14:textId="77777777" w:rsidR="00E71809" w:rsidRDefault="00E71809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Review binding agreements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8E96F3" w14:textId="54180616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187599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41B262" w14:textId="76C4778B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100378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6525BA" w14:textId="7DF6B806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IBM Plex Sans" w:eastAsia="IBM Plex Sans" w:hAnsi="IBM Plex Sans" w:cs="IBM Plex Sans"/>
                <w:color w:val="30206B"/>
              </w:rPr>
              <w:instrText xml:space="preserve"> FORMTEXT </w:instrText>
            </w:r>
            <w:r>
              <w:rPr>
                <w:rFonts w:ascii="IBM Plex Sans" w:eastAsia="IBM Plex Sans" w:hAnsi="IBM Plex Sans" w:cs="IBM Plex Sans"/>
                <w:color w:val="30206B"/>
              </w:rPr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separate"/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end"/>
            </w:r>
            <w:bookmarkEnd w:id="9"/>
          </w:p>
        </w:tc>
      </w:tr>
      <w:tr w:rsidR="00E71809" w14:paraId="25608204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3DAB9B" w14:textId="77777777" w:rsidR="00E71809" w:rsidRDefault="00E71809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Conduct exit interview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ED2FB4" w14:textId="6A2B01D6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17176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4BD06D" w14:textId="0EF24FC7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170802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87BCBD" w14:textId="763BC15C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IBM Plex Sans" w:eastAsia="IBM Plex Sans" w:hAnsi="IBM Plex Sans" w:cs="IBM Plex Sans"/>
                <w:color w:val="30206B"/>
              </w:rPr>
              <w:instrText xml:space="preserve"> FORMTEXT </w:instrText>
            </w:r>
            <w:r>
              <w:rPr>
                <w:rFonts w:ascii="IBM Plex Sans" w:eastAsia="IBM Plex Sans" w:hAnsi="IBM Plex Sans" w:cs="IBM Plex Sans"/>
                <w:color w:val="30206B"/>
              </w:rPr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separate"/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end"/>
            </w:r>
            <w:bookmarkEnd w:id="10"/>
          </w:p>
        </w:tc>
      </w:tr>
      <w:tr w:rsidR="00E71809" w14:paraId="2556D0E9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8A7C0" w14:textId="77777777" w:rsidR="00E71809" w:rsidRDefault="00E71809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Thank employee on final day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F8317E" w14:textId="37F4934F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213432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8F5FDA" w14:textId="5C38405D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7556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5D1E0F" w14:textId="514817C6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IBM Plex Sans" w:eastAsia="IBM Plex Sans" w:hAnsi="IBM Plex Sans" w:cs="IBM Plex Sans"/>
                <w:color w:val="30206B"/>
              </w:rPr>
              <w:instrText xml:space="preserve"> FORMTEXT </w:instrText>
            </w:r>
            <w:r>
              <w:rPr>
                <w:rFonts w:ascii="IBM Plex Sans" w:eastAsia="IBM Plex Sans" w:hAnsi="IBM Plex Sans" w:cs="IBM Plex Sans"/>
                <w:color w:val="30206B"/>
              </w:rPr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separate"/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end"/>
            </w:r>
            <w:bookmarkEnd w:id="11"/>
          </w:p>
        </w:tc>
      </w:tr>
      <w:tr w:rsidR="00E71809" w14:paraId="1168DD6E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93B9C" w14:textId="0E258BC9" w:rsidR="00E71809" w:rsidRDefault="00E71809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Collect exiting employee’s contact information</w:t>
            </w:r>
            <w:r w:rsidR="00C366F8">
              <w:rPr>
                <w:rFonts w:ascii="IBM Plex Sans" w:eastAsia="IBM Plex Sans" w:hAnsi="IBM Plex Sans" w:cs="IBM Plex Sans"/>
                <w:color w:val="30206B"/>
              </w:rPr>
              <w:t xml:space="preserve"> </w:t>
            </w:r>
            <w:r>
              <w:rPr>
                <w:rFonts w:ascii="IBM Plex Sans" w:eastAsia="IBM Plex Sans" w:hAnsi="IBM Plex Sans" w:cs="IBM Plex Sans"/>
                <w:color w:val="30206B"/>
              </w:rPr>
              <w:t xml:space="preserve">and connect on </w:t>
            </w:r>
            <w:proofErr w:type="spellStart"/>
            <w:r>
              <w:rPr>
                <w:rFonts w:ascii="IBM Plex Sans" w:eastAsia="IBM Plex Sans" w:hAnsi="IBM Plex Sans" w:cs="IBM Plex Sans"/>
                <w:color w:val="30206B"/>
              </w:rPr>
              <w:t>Linkedin</w:t>
            </w:r>
            <w:proofErr w:type="spellEnd"/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9095A8" w14:textId="750A21F9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32100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CA1A88" w14:textId="20C6523B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73258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68BEB5" w14:textId="0BB22DA4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IBM Plex Sans" w:eastAsia="IBM Plex Sans" w:hAnsi="IBM Plex Sans" w:cs="IBM Plex Sans"/>
                <w:color w:val="30206B"/>
              </w:rPr>
              <w:instrText xml:space="preserve"> FORMTEXT </w:instrText>
            </w:r>
            <w:r>
              <w:rPr>
                <w:rFonts w:ascii="IBM Plex Sans" w:eastAsia="IBM Plex Sans" w:hAnsi="IBM Plex Sans" w:cs="IBM Plex Sans"/>
                <w:color w:val="30206B"/>
              </w:rPr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separate"/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end"/>
            </w:r>
            <w:bookmarkEnd w:id="12"/>
          </w:p>
        </w:tc>
      </w:tr>
      <w:tr w:rsidR="00E71809" w14:paraId="60B37147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376DC" w14:textId="77777777" w:rsidR="00E71809" w:rsidRDefault="00E71809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Check in with remaining team members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F3D513" w14:textId="734D762D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76137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421D2F" w14:textId="7DBB86E4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98682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666166" w14:textId="3E8FB0D8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IBM Plex Sans" w:eastAsia="IBM Plex Sans" w:hAnsi="IBM Plex Sans" w:cs="IBM Plex Sans"/>
                <w:color w:val="30206B"/>
              </w:rPr>
              <w:instrText xml:space="preserve"> FORMTEXT </w:instrText>
            </w:r>
            <w:r>
              <w:rPr>
                <w:rFonts w:ascii="IBM Plex Sans" w:eastAsia="IBM Plex Sans" w:hAnsi="IBM Plex Sans" w:cs="IBM Plex Sans"/>
                <w:color w:val="30206B"/>
              </w:rPr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separate"/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end"/>
            </w:r>
            <w:bookmarkEnd w:id="13"/>
          </w:p>
        </w:tc>
      </w:tr>
      <w:tr w:rsidR="00E71809" w14:paraId="0D2A8A4E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D87DC" w14:textId="77777777" w:rsidR="00E71809" w:rsidRDefault="00E71809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Initiate recruiting for a replacement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21DF4F" w14:textId="5EF80423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126091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80B21E" w14:textId="0667CA4C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77517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3DE944" w14:textId="7FB97E0B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IBM Plex Sans" w:eastAsia="IBM Plex Sans" w:hAnsi="IBM Plex Sans" w:cs="IBM Plex Sans"/>
                <w:color w:val="30206B"/>
              </w:rPr>
              <w:instrText xml:space="preserve"> FORMTEXT </w:instrText>
            </w:r>
            <w:r>
              <w:rPr>
                <w:rFonts w:ascii="IBM Plex Sans" w:eastAsia="IBM Plex Sans" w:hAnsi="IBM Plex Sans" w:cs="IBM Plex Sans"/>
                <w:color w:val="30206B"/>
              </w:rPr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separate"/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end"/>
            </w:r>
            <w:bookmarkEnd w:id="14"/>
          </w:p>
        </w:tc>
      </w:tr>
      <w:tr w:rsidR="00E71809" w14:paraId="73BCA82F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89972" w14:textId="77777777" w:rsidR="00E71809" w:rsidRDefault="00E71809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Update organizational chart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F36C5A" w14:textId="56C87663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67033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908C8A" w14:textId="63729751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184173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6C6DC9" w14:textId="79B05E0C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IBM Plex Sans" w:eastAsia="IBM Plex Sans" w:hAnsi="IBM Plex Sans" w:cs="IBM Plex Sans"/>
                <w:color w:val="30206B"/>
              </w:rPr>
              <w:instrText xml:space="preserve"> FORMTEXT </w:instrText>
            </w:r>
            <w:r>
              <w:rPr>
                <w:rFonts w:ascii="IBM Plex Sans" w:eastAsia="IBM Plex Sans" w:hAnsi="IBM Plex Sans" w:cs="IBM Plex Sans"/>
                <w:color w:val="30206B"/>
              </w:rPr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separate"/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end"/>
            </w:r>
            <w:bookmarkEnd w:id="15"/>
          </w:p>
        </w:tc>
      </w:tr>
      <w:tr w:rsidR="00E71809" w14:paraId="4E8B975E" w14:textId="77777777" w:rsidTr="007E569F">
        <w:trPr>
          <w:cantSplit/>
          <w:trHeight w:val="358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D1022" w14:textId="177434C3" w:rsidR="00E71809" w:rsidRDefault="00E71809" w:rsidP="00E71809">
            <w:pPr>
              <w:widowControl w:val="0"/>
              <w:ind w:left="90"/>
              <w:rPr>
                <w:rFonts w:ascii="IBM Plex Sans Condensed" w:eastAsia="IBM Plex Sans Condensed" w:hAnsi="IBM Plex Sans Condensed" w:cs="IBM Plex Sans Condensed"/>
                <w:color w:val="30206B"/>
              </w:rPr>
            </w:pPr>
            <w:r>
              <w:rPr>
                <w:rFonts w:ascii="IBM Plex Sans Condensed" w:eastAsia="IBM Plex Sans Condensed" w:hAnsi="IBM Plex Sans Condensed" w:cs="IBM Plex Sans Condensed"/>
                <w:color w:val="30206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IBM Plex Sans Condensed" w:eastAsia="IBM Plex Sans Condensed" w:hAnsi="IBM Plex Sans Condensed" w:cs="IBM Plex Sans Condensed"/>
                <w:color w:val="30206B"/>
              </w:rPr>
              <w:instrText xml:space="preserve"> FORMTEXT </w:instrText>
            </w:r>
            <w:r>
              <w:rPr>
                <w:rFonts w:ascii="IBM Plex Sans Condensed" w:eastAsia="IBM Plex Sans Condensed" w:hAnsi="IBM Plex Sans Condensed" w:cs="IBM Plex Sans Condensed"/>
                <w:color w:val="30206B"/>
              </w:rPr>
            </w:r>
            <w:r>
              <w:rPr>
                <w:rFonts w:ascii="IBM Plex Sans Condensed" w:eastAsia="IBM Plex Sans Condensed" w:hAnsi="IBM Plex Sans Condensed" w:cs="IBM Plex Sans Condensed"/>
                <w:color w:val="30206B"/>
              </w:rPr>
              <w:fldChar w:fldCharType="separate"/>
            </w:r>
            <w:r>
              <w:rPr>
                <w:rFonts w:ascii="IBM Plex Sans Condensed" w:eastAsia="IBM Plex Sans Condensed" w:hAnsi="IBM Plex Sans Condensed" w:cs="IBM Plex Sans Condensed"/>
                <w:noProof/>
                <w:color w:val="30206B"/>
              </w:rPr>
              <w:t> </w:t>
            </w:r>
            <w:r>
              <w:rPr>
                <w:rFonts w:ascii="IBM Plex Sans Condensed" w:eastAsia="IBM Plex Sans Condensed" w:hAnsi="IBM Plex Sans Condensed" w:cs="IBM Plex Sans Condensed"/>
                <w:noProof/>
                <w:color w:val="30206B"/>
              </w:rPr>
              <w:t> </w:t>
            </w:r>
            <w:r>
              <w:rPr>
                <w:rFonts w:ascii="IBM Plex Sans Condensed" w:eastAsia="IBM Plex Sans Condensed" w:hAnsi="IBM Plex Sans Condensed" w:cs="IBM Plex Sans Condensed"/>
                <w:noProof/>
                <w:color w:val="30206B"/>
              </w:rPr>
              <w:t> </w:t>
            </w:r>
            <w:r>
              <w:rPr>
                <w:rFonts w:ascii="IBM Plex Sans Condensed" w:eastAsia="IBM Plex Sans Condensed" w:hAnsi="IBM Plex Sans Condensed" w:cs="IBM Plex Sans Condensed"/>
                <w:noProof/>
                <w:color w:val="30206B"/>
              </w:rPr>
              <w:t> </w:t>
            </w:r>
            <w:r>
              <w:rPr>
                <w:rFonts w:ascii="IBM Plex Sans Condensed" w:eastAsia="IBM Plex Sans Condensed" w:hAnsi="IBM Plex Sans Condensed" w:cs="IBM Plex Sans Condensed"/>
                <w:noProof/>
                <w:color w:val="30206B"/>
              </w:rPr>
              <w:t> </w:t>
            </w:r>
            <w:r>
              <w:rPr>
                <w:rFonts w:ascii="IBM Plex Sans Condensed" w:eastAsia="IBM Plex Sans Condensed" w:hAnsi="IBM Plex Sans Condensed" w:cs="IBM Plex Sans Condensed"/>
                <w:color w:val="30206B"/>
              </w:rPr>
              <w:fldChar w:fldCharType="end"/>
            </w:r>
            <w:bookmarkEnd w:id="16"/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B0A1F8" w14:textId="4B804C64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 Condensed" w:hAnsi="IBM Plex Sans" w:cs="IBM Plex Sans Condense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196087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429B15" w14:textId="051781BC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 Condensed" w:hAnsi="IBM Plex Sans" w:cs="IBM Plex Sans Condense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85469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44555C" w14:textId="1821E286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 Condensed" w:eastAsia="IBM Plex Sans Condensed" w:hAnsi="IBM Plex Sans Condensed" w:cs="IBM Plex Sans Condensed"/>
                <w:color w:val="30206B"/>
              </w:rPr>
            </w:pPr>
          </w:p>
        </w:tc>
      </w:tr>
      <w:tr w:rsidR="00E71809" w14:paraId="1D4EEEEA" w14:textId="77777777" w:rsidTr="007E569F">
        <w:trPr>
          <w:cantSplit/>
          <w:trHeight w:val="338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ACF2F" w14:textId="121F4FAB" w:rsidR="00E71809" w:rsidRDefault="00E71809" w:rsidP="00E71809">
            <w:pPr>
              <w:widowControl w:val="0"/>
              <w:ind w:left="90"/>
              <w:rPr>
                <w:rFonts w:ascii="IBM Plex Sans Condensed" w:eastAsia="IBM Plex Sans Condensed" w:hAnsi="IBM Plex Sans Condensed" w:cs="IBM Plex Sans Condensed"/>
                <w:color w:val="30206B"/>
              </w:rPr>
            </w:pPr>
            <w:r>
              <w:rPr>
                <w:rFonts w:ascii="IBM Plex Sans Condensed" w:eastAsia="IBM Plex Sans Condensed" w:hAnsi="IBM Plex Sans Condensed" w:cs="IBM Plex Sans Condensed"/>
                <w:color w:val="30206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IBM Plex Sans Condensed" w:eastAsia="IBM Plex Sans Condensed" w:hAnsi="IBM Plex Sans Condensed" w:cs="IBM Plex Sans Condensed"/>
                <w:color w:val="30206B"/>
              </w:rPr>
              <w:instrText xml:space="preserve"> FORMTEXT </w:instrText>
            </w:r>
            <w:r>
              <w:rPr>
                <w:rFonts w:ascii="IBM Plex Sans Condensed" w:eastAsia="IBM Plex Sans Condensed" w:hAnsi="IBM Plex Sans Condensed" w:cs="IBM Plex Sans Condensed"/>
                <w:color w:val="30206B"/>
              </w:rPr>
            </w:r>
            <w:r>
              <w:rPr>
                <w:rFonts w:ascii="IBM Plex Sans Condensed" w:eastAsia="IBM Plex Sans Condensed" w:hAnsi="IBM Plex Sans Condensed" w:cs="IBM Plex Sans Condensed"/>
                <w:color w:val="30206B"/>
              </w:rPr>
              <w:fldChar w:fldCharType="separate"/>
            </w:r>
            <w:r>
              <w:rPr>
                <w:rFonts w:ascii="IBM Plex Sans Condensed" w:eastAsia="IBM Plex Sans Condensed" w:hAnsi="IBM Plex Sans Condensed" w:cs="IBM Plex Sans Condensed"/>
                <w:noProof/>
                <w:color w:val="30206B"/>
              </w:rPr>
              <w:t> </w:t>
            </w:r>
            <w:r>
              <w:rPr>
                <w:rFonts w:ascii="IBM Plex Sans Condensed" w:eastAsia="IBM Plex Sans Condensed" w:hAnsi="IBM Plex Sans Condensed" w:cs="IBM Plex Sans Condensed"/>
                <w:noProof/>
                <w:color w:val="30206B"/>
              </w:rPr>
              <w:t> </w:t>
            </w:r>
            <w:r>
              <w:rPr>
                <w:rFonts w:ascii="IBM Plex Sans Condensed" w:eastAsia="IBM Plex Sans Condensed" w:hAnsi="IBM Plex Sans Condensed" w:cs="IBM Plex Sans Condensed"/>
                <w:noProof/>
                <w:color w:val="30206B"/>
              </w:rPr>
              <w:t> </w:t>
            </w:r>
            <w:r>
              <w:rPr>
                <w:rFonts w:ascii="IBM Plex Sans Condensed" w:eastAsia="IBM Plex Sans Condensed" w:hAnsi="IBM Plex Sans Condensed" w:cs="IBM Plex Sans Condensed"/>
                <w:noProof/>
                <w:color w:val="30206B"/>
              </w:rPr>
              <w:t> </w:t>
            </w:r>
            <w:r>
              <w:rPr>
                <w:rFonts w:ascii="IBM Plex Sans Condensed" w:eastAsia="IBM Plex Sans Condensed" w:hAnsi="IBM Plex Sans Condensed" w:cs="IBM Plex Sans Condensed"/>
                <w:noProof/>
                <w:color w:val="30206B"/>
              </w:rPr>
              <w:t> </w:t>
            </w:r>
            <w:r>
              <w:rPr>
                <w:rFonts w:ascii="IBM Plex Sans Condensed" w:eastAsia="IBM Plex Sans Condensed" w:hAnsi="IBM Plex Sans Condensed" w:cs="IBM Plex Sans Condensed"/>
                <w:color w:val="30206B"/>
              </w:rPr>
              <w:fldChar w:fldCharType="end"/>
            </w:r>
            <w:bookmarkEnd w:id="17"/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2B1657" w14:textId="71D8BA5F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 Condensed" w:hAnsi="IBM Plex Sans" w:cs="IBM Plex Sans Condense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68601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04E066" w14:textId="2272CDBE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 Condensed" w:hAnsi="IBM Plex Sans" w:cs="IBM Plex Sans Condense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36668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2165E5" w14:textId="347C1AEE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 Condensed" w:eastAsia="IBM Plex Sans Condensed" w:hAnsi="IBM Plex Sans Condensed" w:cs="IBM Plex Sans Condensed"/>
                <w:color w:val="30206B"/>
              </w:rPr>
            </w:pPr>
          </w:p>
        </w:tc>
      </w:tr>
      <w:tr w:rsidR="00E71809" w14:paraId="263DEFEF" w14:textId="77777777" w:rsidTr="007E569F">
        <w:trPr>
          <w:cantSplit/>
          <w:trHeight w:val="205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0500F" w14:textId="3E016FAA" w:rsidR="00E71809" w:rsidRDefault="00E71809" w:rsidP="00E71809">
            <w:pPr>
              <w:widowControl w:val="0"/>
              <w:ind w:left="90"/>
              <w:rPr>
                <w:rFonts w:ascii="IBM Plex Sans Condensed" w:eastAsia="IBM Plex Sans Condensed" w:hAnsi="IBM Plex Sans Condensed" w:cs="IBM Plex Sans Condensed"/>
                <w:color w:val="30206B"/>
              </w:rPr>
            </w:pPr>
            <w:r>
              <w:rPr>
                <w:rFonts w:ascii="IBM Plex Sans Condensed" w:eastAsia="IBM Plex Sans Condensed" w:hAnsi="IBM Plex Sans Condensed" w:cs="IBM Plex Sans Condensed"/>
                <w:color w:val="30206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IBM Plex Sans Condensed" w:eastAsia="IBM Plex Sans Condensed" w:hAnsi="IBM Plex Sans Condensed" w:cs="IBM Plex Sans Condensed"/>
                <w:color w:val="30206B"/>
              </w:rPr>
              <w:instrText xml:space="preserve"> FORMTEXT </w:instrText>
            </w:r>
            <w:r>
              <w:rPr>
                <w:rFonts w:ascii="IBM Plex Sans Condensed" w:eastAsia="IBM Plex Sans Condensed" w:hAnsi="IBM Plex Sans Condensed" w:cs="IBM Plex Sans Condensed"/>
                <w:color w:val="30206B"/>
              </w:rPr>
            </w:r>
            <w:r>
              <w:rPr>
                <w:rFonts w:ascii="IBM Plex Sans Condensed" w:eastAsia="IBM Plex Sans Condensed" w:hAnsi="IBM Plex Sans Condensed" w:cs="IBM Plex Sans Condensed"/>
                <w:color w:val="30206B"/>
              </w:rPr>
              <w:fldChar w:fldCharType="separate"/>
            </w:r>
            <w:r>
              <w:rPr>
                <w:rFonts w:ascii="IBM Plex Sans Condensed" w:eastAsia="IBM Plex Sans Condensed" w:hAnsi="IBM Plex Sans Condensed" w:cs="IBM Plex Sans Condensed"/>
                <w:noProof/>
                <w:color w:val="30206B"/>
              </w:rPr>
              <w:t> </w:t>
            </w:r>
            <w:r>
              <w:rPr>
                <w:rFonts w:ascii="IBM Plex Sans Condensed" w:eastAsia="IBM Plex Sans Condensed" w:hAnsi="IBM Plex Sans Condensed" w:cs="IBM Plex Sans Condensed"/>
                <w:noProof/>
                <w:color w:val="30206B"/>
              </w:rPr>
              <w:t> </w:t>
            </w:r>
            <w:r>
              <w:rPr>
                <w:rFonts w:ascii="IBM Plex Sans Condensed" w:eastAsia="IBM Plex Sans Condensed" w:hAnsi="IBM Plex Sans Condensed" w:cs="IBM Plex Sans Condensed"/>
                <w:noProof/>
                <w:color w:val="30206B"/>
              </w:rPr>
              <w:t> </w:t>
            </w:r>
            <w:r>
              <w:rPr>
                <w:rFonts w:ascii="IBM Plex Sans Condensed" w:eastAsia="IBM Plex Sans Condensed" w:hAnsi="IBM Plex Sans Condensed" w:cs="IBM Plex Sans Condensed"/>
                <w:noProof/>
                <w:color w:val="30206B"/>
              </w:rPr>
              <w:t> </w:t>
            </w:r>
            <w:r>
              <w:rPr>
                <w:rFonts w:ascii="IBM Plex Sans Condensed" w:eastAsia="IBM Plex Sans Condensed" w:hAnsi="IBM Plex Sans Condensed" w:cs="IBM Plex Sans Condensed"/>
                <w:noProof/>
                <w:color w:val="30206B"/>
              </w:rPr>
              <w:t> </w:t>
            </w:r>
            <w:r>
              <w:rPr>
                <w:rFonts w:ascii="IBM Plex Sans Condensed" w:eastAsia="IBM Plex Sans Condensed" w:hAnsi="IBM Plex Sans Condensed" w:cs="IBM Plex Sans Condensed"/>
                <w:color w:val="30206B"/>
              </w:rPr>
              <w:fldChar w:fldCharType="end"/>
            </w:r>
            <w:bookmarkEnd w:id="18"/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7C5378" w14:textId="294BB5FC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 Condensed" w:hAnsi="IBM Plex Sans" w:cs="IBM Plex Sans Condense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179933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9B24E4" w14:textId="589154B8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 Condensed" w:hAnsi="IBM Plex Sans" w:cs="IBM Plex Sans Condense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95094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E33A3D" w14:textId="48CBE16A" w:rsidR="00E71809" w:rsidRDefault="00E71809" w:rsidP="00E71809">
            <w:pPr>
              <w:widowControl w:val="0"/>
              <w:spacing w:line="273" w:lineRule="auto"/>
              <w:ind w:left="90" w:right="-165"/>
              <w:rPr>
                <w:rFonts w:ascii="IBM Plex Sans Condensed" w:eastAsia="IBM Plex Sans Condensed" w:hAnsi="IBM Plex Sans Condensed" w:cs="IBM Plex Sans Condensed"/>
                <w:color w:val="30206B"/>
              </w:rPr>
            </w:pPr>
          </w:p>
        </w:tc>
      </w:tr>
    </w:tbl>
    <w:p w14:paraId="312A5906" w14:textId="77777777" w:rsidR="00B04A12" w:rsidRPr="009F3C5C" w:rsidRDefault="00000000">
      <w:pPr>
        <w:spacing w:before="200"/>
        <w:jc w:val="center"/>
      </w:pPr>
      <w:hyperlink r:id="rId5">
        <w:r w:rsidR="00C366F8" w:rsidRPr="009F3C5C">
          <w:rPr>
            <w:rFonts w:ascii="IBM Plex Sans SemiBold" w:eastAsia="IBM Plex Sans SemiBold" w:hAnsi="IBM Plex Sans SemiBold" w:cs="IBM Plex Sans SemiBold"/>
            <w:noProof/>
            <w:color w:val="1155CC"/>
            <w:sz w:val="24"/>
            <w:szCs w:val="24"/>
          </w:rPr>
          <w:drawing>
            <wp:inline distT="19050" distB="19050" distL="19050" distR="19050" wp14:anchorId="2C7DEBBD" wp14:editId="75C9794A">
              <wp:extent cx="862013" cy="248657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2013" cy="2486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40A613AC" w14:textId="77777777" w:rsidR="00B04A12" w:rsidRDefault="00000000">
      <w:pPr>
        <w:jc w:val="center"/>
        <w:rPr>
          <w:color w:val="30206B"/>
        </w:rPr>
      </w:pPr>
      <w:hyperlink r:id="rId7">
        <w:r w:rsidR="00C366F8">
          <w:rPr>
            <w:rFonts w:ascii="IBM Plex Sans" w:eastAsia="IBM Plex Sans" w:hAnsi="IBM Plex Sans" w:cs="IBM Plex Sans"/>
            <w:color w:val="30206B"/>
            <w:sz w:val="16"/>
            <w:szCs w:val="16"/>
            <w:u w:val="single"/>
          </w:rPr>
          <w:t>aihr.com</w:t>
        </w:r>
      </w:hyperlink>
    </w:p>
    <w:p w14:paraId="3E4D74D1" w14:textId="77777777" w:rsidR="00B04A12" w:rsidRDefault="00B04A12">
      <w:pPr>
        <w:jc w:val="center"/>
      </w:pPr>
    </w:p>
    <w:p w14:paraId="3C874CC5" w14:textId="77777777" w:rsidR="00B04A12" w:rsidRDefault="00B04A12">
      <w:pPr>
        <w:jc w:val="center"/>
      </w:pPr>
    </w:p>
    <w:tbl>
      <w:tblPr>
        <w:tblStyle w:val="a0"/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891"/>
        <w:gridCol w:w="1353"/>
        <w:gridCol w:w="1353"/>
      </w:tblGrid>
      <w:tr w:rsidR="00B04A12" w14:paraId="2D42A2F5" w14:textId="77777777" w:rsidTr="007E569F">
        <w:trPr>
          <w:trHeight w:val="480"/>
          <w:jc w:val="center"/>
        </w:trPr>
        <w:tc>
          <w:tcPr>
            <w:tcW w:w="7890" w:type="dxa"/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98E90D" w14:textId="77777777" w:rsidR="00B04A12" w:rsidRDefault="00C366F8">
            <w:pPr>
              <w:widowControl w:val="0"/>
              <w:spacing w:line="273" w:lineRule="auto"/>
              <w:ind w:left="90"/>
              <w:rPr>
                <w:rFonts w:ascii="IBM Plex Sans SemiBold" w:eastAsia="IBM Plex Sans SemiBold" w:hAnsi="IBM Plex Sans SemiBold" w:cs="IBM Plex Sans SemiBold"/>
                <w:color w:val="30206B"/>
                <w:sz w:val="30"/>
                <w:szCs w:val="30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lastRenderedPageBreak/>
              <w:t>Company assets checklist</w:t>
            </w:r>
          </w:p>
        </w:tc>
        <w:tc>
          <w:tcPr>
            <w:tcW w:w="1353" w:type="dxa"/>
            <w:shd w:val="clear" w:color="auto" w:fill="CFF3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E315623" w14:textId="77777777" w:rsidR="00B04A12" w:rsidRDefault="00C366F8">
            <w:pPr>
              <w:widowControl w:val="0"/>
              <w:spacing w:before="200" w:line="273" w:lineRule="auto"/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Done</w:t>
            </w:r>
          </w:p>
        </w:tc>
        <w:tc>
          <w:tcPr>
            <w:tcW w:w="1353" w:type="dxa"/>
            <w:shd w:val="clear" w:color="auto" w:fill="CFF3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5C26252" w14:textId="77777777" w:rsidR="00B04A12" w:rsidRDefault="00C366F8">
            <w:pPr>
              <w:widowControl w:val="0"/>
              <w:spacing w:line="273" w:lineRule="auto"/>
              <w:jc w:val="center"/>
              <w:rPr>
                <w:rFonts w:ascii="IBM Plex Sans SemiBold" w:eastAsia="IBM Plex Sans SemiBold" w:hAnsi="IBM Plex Sans SemiBold" w:cs="IBM Plex Sans SemiBold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Not applicable</w:t>
            </w:r>
          </w:p>
        </w:tc>
      </w:tr>
      <w:tr w:rsidR="00B04A12" w14:paraId="531446B9" w14:textId="77777777" w:rsidTr="007E569F">
        <w:trPr>
          <w:trHeight w:val="369"/>
          <w:jc w:val="center"/>
        </w:trPr>
        <w:tc>
          <w:tcPr>
            <w:tcW w:w="7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24933" w14:textId="7A49325E" w:rsidR="00B04A12" w:rsidRDefault="00C366F8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Laptop</w:t>
            </w:r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6F0C35" w14:textId="0ED227BF" w:rsidR="00B04A12" w:rsidRPr="00414921" w:rsidRDefault="00000000" w:rsidP="00E71809">
            <w:pPr>
              <w:widowControl w:val="0"/>
              <w:spacing w:line="273" w:lineRule="auto"/>
              <w:ind w:left="479" w:right="-240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81834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B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342FA3" w14:textId="51C92056" w:rsidR="00B04A12" w:rsidRPr="00414921" w:rsidRDefault="00000000" w:rsidP="00E71809">
            <w:pPr>
              <w:widowControl w:val="0"/>
              <w:spacing w:line="273" w:lineRule="auto"/>
              <w:ind w:left="479" w:right="-240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127467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04A12" w14:paraId="0ED46914" w14:textId="77777777" w:rsidTr="007E569F">
        <w:trPr>
          <w:trHeight w:val="369"/>
          <w:jc w:val="center"/>
        </w:trPr>
        <w:tc>
          <w:tcPr>
            <w:tcW w:w="7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9FE20" w14:textId="77777777" w:rsidR="00B04A12" w:rsidRDefault="00C366F8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Phone</w:t>
            </w:r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C6E013" w14:textId="0B9FF88A" w:rsidR="00B04A12" w:rsidRPr="00414921" w:rsidRDefault="00000000" w:rsidP="00E71809">
            <w:pPr>
              <w:widowControl w:val="0"/>
              <w:spacing w:line="273" w:lineRule="auto"/>
              <w:ind w:left="479" w:right="-240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145716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8F198F" w14:textId="2D40015B" w:rsidR="00B04A12" w:rsidRPr="00414921" w:rsidRDefault="00000000" w:rsidP="00E71809">
            <w:pPr>
              <w:widowControl w:val="0"/>
              <w:spacing w:line="273" w:lineRule="auto"/>
              <w:ind w:left="479" w:right="-240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214209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04A12" w14:paraId="5A534E20" w14:textId="77777777" w:rsidTr="007E569F">
        <w:trPr>
          <w:trHeight w:val="369"/>
          <w:jc w:val="center"/>
        </w:trPr>
        <w:tc>
          <w:tcPr>
            <w:tcW w:w="7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FEDD9" w14:textId="77777777" w:rsidR="00B04A12" w:rsidRDefault="00C366F8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Monitor</w:t>
            </w:r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E45F8C" w14:textId="39BBE643" w:rsidR="00B04A12" w:rsidRPr="00414921" w:rsidRDefault="00000000" w:rsidP="00E71809">
            <w:pPr>
              <w:widowControl w:val="0"/>
              <w:spacing w:line="273" w:lineRule="auto"/>
              <w:ind w:left="479" w:right="-240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50589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323CCD" w14:textId="2969285C" w:rsidR="00B04A12" w:rsidRPr="00414921" w:rsidRDefault="00000000" w:rsidP="00E71809">
            <w:pPr>
              <w:widowControl w:val="0"/>
              <w:spacing w:line="273" w:lineRule="auto"/>
              <w:ind w:left="479" w:right="-240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38599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04A12" w14:paraId="43A0C64F" w14:textId="77777777" w:rsidTr="007E569F">
        <w:trPr>
          <w:trHeight w:val="369"/>
          <w:jc w:val="center"/>
        </w:trPr>
        <w:tc>
          <w:tcPr>
            <w:tcW w:w="7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910AB" w14:textId="77777777" w:rsidR="00B04A12" w:rsidRDefault="00C366F8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Mouse and keyboard</w:t>
            </w:r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31514E" w14:textId="5DA66229" w:rsidR="00B04A12" w:rsidRPr="00414921" w:rsidRDefault="00000000" w:rsidP="00E71809">
            <w:pPr>
              <w:widowControl w:val="0"/>
              <w:spacing w:line="273" w:lineRule="auto"/>
              <w:ind w:left="479" w:right="-240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25205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08E75D" w14:textId="2B4B05F7" w:rsidR="00B04A12" w:rsidRPr="00414921" w:rsidRDefault="00000000" w:rsidP="00E71809">
            <w:pPr>
              <w:widowControl w:val="0"/>
              <w:spacing w:line="273" w:lineRule="auto"/>
              <w:ind w:left="479" w:right="-240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207226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04A12" w14:paraId="02C7009D" w14:textId="77777777" w:rsidTr="007E569F">
        <w:trPr>
          <w:trHeight w:val="369"/>
          <w:jc w:val="center"/>
        </w:trPr>
        <w:tc>
          <w:tcPr>
            <w:tcW w:w="7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4915B" w14:textId="77777777" w:rsidR="00B04A12" w:rsidRDefault="00C366F8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ID/Access card</w:t>
            </w:r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A8FC91" w14:textId="37D4B4C0" w:rsidR="00B04A12" w:rsidRPr="00414921" w:rsidRDefault="00000000" w:rsidP="00E71809">
            <w:pPr>
              <w:widowControl w:val="0"/>
              <w:spacing w:line="273" w:lineRule="auto"/>
              <w:ind w:left="479" w:right="-240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48370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EE1C79" w14:textId="2AD87F05" w:rsidR="00B04A12" w:rsidRPr="00414921" w:rsidRDefault="00000000" w:rsidP="00E71809">
            <w:pPr>
              <w:widowControl w:val="0"/>
              <w:spacing w:line="273" w:lineRule="auto"/>
              <w:ind w:left="479" w:right="-240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26208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04A12" w14:paraId="7E495A8E" w14:textId="77777777" w:rsidTr="007E569F">
        <w:trPr>
          <w:trHeight w:val="369"/>
          <w:jc w:val="center"/>
        </w:trPr>
        <w:tc>
          <w:tcPr>
            <w:tcW w:w="7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F326C" w14:textId="77777777" w:rsidR="00B04A12" w:rsidRDefault="00C366F8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Uniform</w:t>
            </w:r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EE133B" w14:textId="1EE08B1E" w:rsidR="00B04A12" w:rsidRPr="00414921" w:rsidRDefault="00000000" w:rsidP="00E71809">
            <w:pPr>
              <w:widowControl w:val="0"/>
              <w:spacing w:line="273" w:lineRule="auto"/>
              <w:ind w:left="479" w:right="-240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33045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649F8B" w14:textId="0663E4CD" w:rsidR="00B04A12" w:rsidRPr="00414921" w:rsidRDefault="00000000" w:rsidP="00E71809">
            <w:pPr>
              <w:widowControl w:val="0"/>
              <w:spacing w:line="273" w:lineRule="auto"/>
              <w:ind w:left="479" w:right="-240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188444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04A12" w14:paraId="2A3083AB" w14:textId="77777777" w:rsidTr="007E569F">
        <w:trPr>
          <w:trHeight w:val="369"/>
          <w:jc w:val="center"/>
        </w:trPr>
        <w:tc>
          <w:tcPr>
            <w:tcW w:w="7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3E93A" w14:textId="77777777" w:rsidR="00B04A12" w:rsidRDefault="00C366F8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Company credit card</w:t>
            </w:r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B748C8" w14:textId="342A86E7" w:rsidR="00B04A12" w:rsidRPr="00414921" w:rsidRDefault="00000000" w:rsidP="00E71809">
            <w:pPr>
              <w:widowControl w:val="0"/>
              <w:spacing w:line="273" w:lineRule="auto"/>
              <w:ind w:left="479" w:right="-240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10357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702462" w14:textId="057DCC9B" w:rsidR="00B04A12" w:rsidRPr="00414921" w:rsidRDefault="00000000" w:rsidP="00E71809">
            <w:pPr>
              <w:widowControl w:val="0"/>
              <w:spacing w:line="273" w:lineRule="auto"/>
              <w:ind w:left="479" w:right="-240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210386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04A12" w14:paraId="37DBE805" w14:textId="77777777" w:rsidTr="007E569F">
        <w:trPr>
          <w:trHeight w:val="369"/>
          <w:jc w:val="center"/>
        </w:trPr>
        <w:tc>
          <w:tcPr>
            <w:tcW w:w="7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7F636" w14:textId="77777777" w:rsidR="00B04A12" w:rsidRDefault="00C366F8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Company vehicle</w:t>
            </w:r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ED4D35" w14:textId="09A47F8A" w:rsidR="00B04A12" w:rsidRPr="00414921" w:rsidRDefault="00000000" w:rsidP="00E71809">
            <w:pPr>
              <w:ind w:left="479"/>
              <w:rPr>
                <w:rFonts w:ascii="IBM Plex Sans" w:eastAsiaTheme="minorHAnsi" w:hAnsi="IBM Plex Sans" w:cstheme="minorBidi"/>
                <w:color w:val="auto"/>
              </w:rPr>
            </w:pPr>
            <w:sdt>
              <w:sdtPr>
                <w:rPr>
                  <w:rFonts w:ascii="IBM Plex Sans" w:hAnsi="IBM Plex Sans"/>
                </w:rPr>
                <w:id w:val="-188023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B7D10E" w14:textId="45A0C35D" w:rsidR="00B04A12" w:rsidRPr="00414921" w:rsidRDefault="00000000" w:rsidP="00E71809">
            <w:pPr>
              <w:ind w:left="479"/>
              <w:rPr>
                <w:rFonts w:ascii="IBM Plex Sans" w:eastAsiaTheme="minorHAnsi" w:hAnsi="IBM Plex Sans" w:cstheme="minorBidi"/>
                <w:color w:val="auto"/>
              </w:rPr>
            </w:pPr>
            <w:sdt>
              <w:sdtPr>
                <w:rPr>
                  <w:rFonts w:ascii="IBM Plex Sans" w:hAnsi="IBM Plex Sans"/>
                </w:rPr>
                <w:id w:val="-77602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04A12" w14:paraId="29E9560A" w14:textId="77777777" w:rsidTr="007E569F">
        <w:trPr>
          <w:trHeight w:val="369"/>
          <w:jc w:val="center"/>
        </w:trPr>
        <w:tc>
          <w:tcPr>
            <w:tcW w:w="7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0CACE" w14:textId="1FED7A44" w:rsidR="00B04A12" w:rsidRDefault="00B04A12">
            <w:pPr>
              <w:widowControl w:val="0"/>
              <w:ind w:left="90"/>
              <w:rPr>
                <w:rFonts w:ascii="IBM Plex Sans" w:eastAsia="IBM Plex Sans" w:hAnsi="IBM Plex Sans" w:cs="IBM Plex Sans"/>
                <w:color w:val="30206B"/>
              </w:rPr>
            </w:pPr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510326" w14:textId="3A3CC24F" w:rsidR="00B04A12" w:rsidRPr="00414921" w:rsidRDefault="00000000" w:rsidP="00E71809">
            <w:pPr>
              <w:ind w:left="479"/>
              <w:rPr>
                <w:rFonts w:ascii="IBM Plex Sans" w:eastAsiaTheme="minorHAnsi" w:hAnsi="IBM Plex Sans" w:cstheme="minorBidi"/>
              </w:rPr>
            </w:pPr>
            <w:sdt>
              <w:sdtPr>
                <w:rPr>
                  <w:rFonts w:ascii="IBM Plex Sans" w:hAnsi="IBM Plex Sans"/>
                </w:rPr>
                <w:id w:val="-180423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F29921" w14:textId="4403A6DB" w:rsidR="00B04A12" w:rsidRPr="00414921" w:rsidRDefault="00000000" w:rsidP="00E71809">
            <w:pPr>
              <w:ind w:left="479"/>
              <w:rPr>
                <w:rFonts w:ascii="IBM Plex Sans" w:eastAsiaTheme="minorHAnsi" w:hAnsi="IBM Plex Sans" w:cstheme="minorBidi"/>
              </w:rPr>
            </w:pPr>
            <w:sdt>
              <w:sdtPr>
                <w:rPr>
                  <w:rFonts w:ascii="IBM Plex Sans" w:hAnsi="IBM Plex Sans"/>
                </w:rPr>
                <w:id w:val="28400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04A12" w14:paraId="67DB6282" w14:textId="77777777" w:rsidTr="007E569F">
        <w:trPr>
          <w:trHeight w:val="369"/>
          <w:jc w:val="center"/>
        </w:trPr>
        <w:tc>
          <w:tcPr>
            <w:tcW w:w="7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6894F" w14:textId="74783D12" w:rsidR="00B04A12" w:rsidRDefault="00B04A12">
            <w:pPr>
              <w:widowControl w:val="0"/>
              <w:ind w:left="90"/>
              <w:rPr>
                <w:rFonts w:ascii="IBM Plex Sans" w:eastAsia="IBM Plex Sans" w:hAnsi="IBM Plex Sans" w:cs="IBM Plex Sans"/>
                <w:color w:val="30206B"/>
              </w:rPr>
            </w:pPr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1E8712" w14:textId="565D83CC" w:rsidR="00B04A12" w:rsidRPr="00414921" w:rsidRDefault="00000000" w:rsidP="00E71809">
            <w:pPr>
              <w:ind w:left="479"/>
              <w:rPr>
                <w:rFonts w:ascii="IBM Plex Sans" w:eastAsiaTheme="minorHAnsi" w:hAnsi="IBM Plex Sans" w:cstheme="minorBidi"/>
              </w:rPr>
            </w:pPr>
            <w:sdt>
              <w:sdtPr>
                <w:rPr>
                  <w:rFonts w:ascii="IBM Plex Sans" w:hAnsi="IBM Plex Sans"/>
                </w:rPr>
                <w:id w:val="85384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30A29E" w14:textId="7DC01352" w:rsidR="00B04A12" w:rsidRPr="00414921" w:rsidRDefault="00000000" w:rsidP="00E71809">
            <w:pPr>
              <w:widowControl w:val="0"/>
              <w:spacing w:line="273" w:lineRule="auto"/>
              <w:ind w:left="479" w:right="-56"/>
              <w:rPr>
                <w:rFonts w:ascii="IBM Plex Sans" w:eastAsia="IBM Plex Sans Condensed" w:hAnsi="IBM Plex Sans" w:cs="IBM Plex Sans Condense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119122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04A12" w14:paraId="1D5C89C6" w14:textId="77777777" w:rsidTr="007E569F">
        <w:trPr>
          <w:trHeight w:val="369"/>
          <w:jc w:val="center"/>
        </w:trPr>
        <w:tc>
          <w:tcPr>
            <w:tcW w:w="7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F10A2" w14:textId="43CBC87C" w:rsidR="00B04A12" w:rsidRDefault="00B04A12">
            <w:pPr>
              <w:widowControl w:val="0"/>
              <w:ind w:left="90"/>
              <w:rPr>
                <w:rFonts w:ascii="IBM Plex Sans" w:eastAsia="IBM Plex Sans" w:hAnsi="IBM Plex Sans" w:cs="IBM Plex Sans"/>
                <w:color w:val="30206B"/>
              </w:rPr>
            </w:pPr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0DF6E8" w14:textId="23193554" w:rsidR="00B04A12" w:rsidRPr="00414921" w:rsidRDefault="00000000" w:rsidP="00E71809">
            <w:pPr>
              <w:widowControl w:val="0"/>
              <w:spacing w:line="273" w:lineRule="auto"/>
              <w:ind w:left="479" w:right="-56"/>
              <w:rPr>
                <w:rFonts w:ascii="IBM Plex Sans" w:eastAsia="IBM Plex Sans Condensed" w:hAnsi="IBM Plex Sans" w:cs="IBM Plex Sans Condense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172150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C61D3C" w14:textId="20387A1E" w:rsidR="00B04A12" w:rsidRPr="00414921" w:rsidRDefault="00000000" w:rsidP="00E71809">
            <w:pPr>
              <w:widowControl w:val="0"/>
              <w:spacing w:line="273" w:lineRule="auto"/>
              <w:ind w:left="479" w:right="-56"/>
              <w:rPr>
                <w:rFonts w:ascii="IBM Plex Sans" w:eastAsia="IBM Plex Sans Condensed" w:hAnsi="IBM Plex Sans" w:cs="IBM Plex Sans Condense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84297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04A12" w14:paraId="286EBD5B" w14:textId="77777777" w:rsidTr="007E569F">
        <w:trPr>
          <w:trHeight w:val="369"/>
          <w:jc w:val="center"/>
        </w:trPr>
        <w:tc>
          <w:tcPr>
            <w:tcW w:w="7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E37E4" w14:textId="7BD71B14" w:rsidR="00B04A12" w:rsidRDefault="00B04A12">
            <w:pPr>
              <w:widowControl w:val="0"/>
              <w:ind w:left="90"/>
              <w:rPr>
                <w:rFonts w:ascii="IBM Plex Sans" w:eastAsia="IBM Plex Sans" w:hAnsi="IBM Plex Sans" w:cs="IBM Plex Sans"/>
                <w:color w:val="30206B"/>
              </w:rPr>
            </w:pPr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52D9D4" w14:textId="68436448" w:rsidR="00B04A12" w:rsidRPr="00414921" w:rsidRDefault="00000000" w:rsidP="00E71809">
            <w:pPr>
              <w:widowControl w:val="0"/>
              <w:spacing w:line="273" w:lineRule="auto"/>
              <w:ind w:left="479" w:right="-56"/>
              <w:rPr>
                <w:rFonts w:ascii="IBM Plex Sans" w:eastAsia="IBM Plex Sans Condensed" w:hAnsi="IBM Plex Sans" w:cs="IBM Plex Sans Condense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166737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7B761A" w14:textId="53B7721F" w:rsidR="00B04A12" w:rsidRPr="00414921" w:rsidRDefault="00000000" w:rsidP="00E71809">
            <w:pPr>
              <w:widowControl w:val="0"/>
              <w:spacing w:line="273" w:lineRule="auto"/>
              <w:ind w:left="479" w:right="-56"/>
              <w:rPr>
                <w:rFonts w:ascii="IBM Plex Sans" w:eastAsia="IBM Plex Sans Condensed" w:hAnsi="IBM Plex Sans" w:cs="IBM Plex Sans Condense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12023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04A12" w14:paraId="61BF786D" w14:textId="77777777" w:rsidTr="007E569F">
        <w:trPr>
          <w:trHeight w:val="369"/>
          <w:jc w:val="center"/>
        </w:trPr>
        <w:tc>
          <w:tcPr>
            <w:tcW w:w="7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313EA" w14:textId="0636CCE6" w:rsidR="00B04A12" w:rsidRDefault="00B04A12">
            <w:pPr>
              <w:widowControl w:val="0"/>
              <w:ind w:left="90"/>
              <w:rPr>
                <w:rFonts w:ascii="IBM Plex Sans" w:eastAsia="IBM Plex Sans" w:hAnsi="IBM Plex Sans" w:cs="IBM Plex Sans"/>
                <w:color w:val="30206B"/>
              </w:rPr>
            </w:pPr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FFD943" w14:textId="19963E69" w:rsidR="00CB2CD5" w:rsidRPr="00414921" w:rsidRDefault="00000000" w:rsidP="00E71809">
            <w:pPr>
              <w:ind w:left="479" w:right="-56"/>
              <w:rPr>
                <w:rFonts w:ascii="IBM Plex Sans" w:eastAsia="MS Gothic" w:hAnsi="IBM Plex Sans"/>
              </w:rPr>
            </w:pPr>
            <w:sdt>
              <w:sdtPr>
                <w:rPr>
                  <w:rFonts w:ascii="IBM Plex Sans" w:hAnsi="IBM Plex Sans"/>
                </w:rPr>
                <w:id w:val="213513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3ED6B4" w14:textId="54F87F37" w:rsidR="00B04A12" w:rsidRPr="00414921" w:rsidRDefault="00000000" w:rsidP="00E71809">
            <w:pPr>
              <w:widowControl w:val="0"/>
              <w:spacing w:line="273" w:lineRule="auto"/>
              <w:ind w:left="479" w:right="-56"/>
              <w:rPr>
                <w:rFonts w:ascii="IBM Plex Sans" w:eastAsia="IBM Plex Sans Condensed" w:hAnsi="IBM Plex Sans" w:cs="IBM Plex Sans Condense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174128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097BE0EA" w14:textId="77777777" w:rsidR="00B04A12" w:rsidRDefault="00B04A12">
      <w:pPr>
        <w:rPr>
          <w:rFonts w:ascii="IBM Plex Sans" w:eastAsia="IBM Plex Sans" w:hAnsi="IBM Plex Sans" w:cs="IBM Plex Sans"/>
          <w:color w:val="30206B"/>
          <w:sz w:val="50"/>
          <w:szCs w:val="50"/>
        </w:rPr>
      </w:pPr>
    </w:p>
    <w:p w14:paraId="70703963" w14:textId="77777777" w:rsidR="00B04A12" w:rsidRDefault="00B04A12">
      <w:pPr>
        <w:jc w:val="center"/>
      </w:pPr>
    </w:p>
    <w:p w14:paraId="1C5676A4" w14:textId="77777777" w:rsidR="00B04A12" w:rsidRDefault="00B04A12">
      <w:pPr>
        <w:rPr>
          <w:rFonts w:ascii="IBM Plex Sans" w:eastAsia="IBM Plex Sans" w:hAnsi="IBM Plex Sans" w:cs="IBM Plex Sans"/>
          <w:color w:val="30206B"/>
        </w:rPr>
      </w:pPr>
    </w:p>
    <w:p w14:paraId="3C1225CE" w14:textId="77777777" w:rsidR="00B04A12" w:rsidRDefault="00B04A12">
      <w:pPr>
        <w:rPr>
          <w:rFonts w:ascii="IBM Plex Sans" w:eastAsia="IBM Plex Sans" w:hAnsi="IBM Plex Sans" w:cs="IBM Plex Sans"/>
          <w:color w:val="30206B"/>
        </w:rPr>
      </w:pPr>
    </w:p>
    <w:p w14:paraId="1F411A78" w14:textId="77777777" w:rsidR="00B04A12" w:rsidRDefault="00B04A12">
      <w:pPr>
        <w:rPr>
          <w:rFonts w:ascii="IBM Plex Sans" w:eastAsia="IBM Plex Sans" w:hAnsi="IBM Plex Sans" w:cs="IBM Plex Sans"/>
          <w:color w:val="30206B"/>
        </w:rPr>
      </w:pPr>
    </w:p>
    <w:p w14:paraId="17EBC316" w14:textId="77777777" w:rsidR="00B04A12" w:rsidRDefault="00B04A12">
      <w:pPr>
        <w:rPr>
          <w:rFonts w:ascii="IBM Plex Sans" w:eastAsia="IBM Plex Sans" w:hAnsi="IBM Plex Sans" w:cs="IBM Plex Sans"/>
          <w:color w:val="30206B"/>
        </w:rPr>
      </w:pPr>
    </w:p>
    <w:p w14:paraId="4AA7D8B7" w14:textId="54A82D42" w:rsidR="00B04A12" w:rsidRDefault="00B04A12">
      <w:pPr>
        <w:rPr>
          <w:rFonts w:ascii="IBM Plex Sans" w:eastAsia="IBM Plex Sans" w:hAnsi="IBM Plex Sans" w:cs="IBM Plex Sans"/>
          <w:color w:val="30206B"/>
        </w:rPr>
      </w:pPr>
    </w:p>
    <w:p w14:paraId="52DD1A90" w14:textId="0750DB23" w:rsidR="009F3C5C" w:rsidRDefault="009F3C5C">
      <w:pPr>
        <w:rPr>
          <w:rFonts w:ascii="IBM Plex Sans" w:eastAsia="IBM Plex Sans" w:hAnsi="IBM Plex Sans" w:cs="IBM Plex Sans"/>
          <w:color w:val="30206B"/>
        </w:rPr>
      </w:pPr>
    </w:p>
    <w:p w14:paraId="43F37281" w14:textId="6D7C9FD1" w:rsidR="009F3C5C" w:rsidRDefault="009F3C5C">
      <w:pPr>
        <w:rPr>
          <w:rFonts w:ascii="IBM Plex Sans" w:eastAsia="IBM Plex Sans" w:hAnsi="IBM Plex Sans" w:cs="IBM Plex Sans"/>
          <w:color w:val="30206B"/>
        </w:rPr>
      </w:pPr>
    </w:p>
    <w:p w14:paraId="610C16C6" w14:textId="27D2A1E4" w:rsidR="009F3C5C" w:rsidRDefault="009F3C5C">
      <w:pPr>
        <w:rPr>
          <w:rFonts w:ascii="IBM Plex Sans" w:eastAsia="IBM Plex Sans" w:hAnsi="IBM Plex Sans" w:cs="IBM Plex Sans"/>
          <w:color w:val="30206B"/>
        </w:rPr>
      </w:pPr>
    </w:p>
    <w:p w14:paraId="56997A40" w14:textId="58F3BB98" w:rsidR="009F3C5C" w:rsidRDefault="009F3C5C">
      <w:pPr>
        <w:rPr>
          <w:rFonts w:ascii="IBM Plex Sans" w:eastAsia="IBM Plex Sans" w:hAnsi="IBM Plex Sans" w:cs="IBM Plex Sans"/>
          <w:color w:val="30206B"/>
        </w:rPr>
      </w:pPr>
    </w:p>
    <w:p w14:paraId="1970A7F6" w14:textId="77777777" w:rsidR="009F3C5C" w:rsidRDefault="009F3C5C">
      <w:pPr>
        <w:rPr>
          <w:rFonts w:ascii="IBM Plex Sans" w:eastAsia="IBM Plex Sans" w:hAnsi="IBM Plex Sans" w:cs="IBM Plex Sans"/>
          <w:color w:val="30206B"/>
        </w:rPr>
      </w:pPr>
    </w:p>
    <w:p w14:paraId="2431C763" w14:textId="77777777" w:rsidR="00B04A12" w:rsidRDefault="00B04A12">
      <w:pPr>
        <w:rPr>
          <w:rFonts w:ascii="IBM Plex Sans" w:eastAsia="IBM Plex Sans" w:hAnsi="IBM Plex Sans" w:cs="IBM Plex Sans"/>
          <w:color w:val="30206B"/>
        </w:rPr>
      </w:pPr>
    </w:p>
    <w:p w14:paraId="44B3105E" w14:textId="77777777" w:rsidR="00A73F01" w:rsidRDefault="00A73F01">
      <w:pPr>
        <w:spacing w:before="200"/>
        <w:jc w:val="center"/>
      </w:pPr>
    </w:p>
    <w:p w14:paraId="042E1D7F" w14:textId="77777777" w:rsidR="00A73F01" w:rsidRDefault="00A73F01">
      <w:pPr>
        <w:spacing w:before="200"/>
        <w:jc w:val="center"/>
      </w:pPr>
    </w:p>
    <w:p w14:paraId="2019C315" w14:textId="77777777" w:rsidR="00A73F01" w:rsidRDefault="00A73F01">
      <w:pPr>
        <w:spacing w:before="200"/>
        <w:jc w:val="center"/>
      </w:pPr>
    </w:p>
    <w:p w14:paraId="24BAF1D1" w14:textId="175DC623" w:rsidR="00B04A12" w:rsidRPr="009F3C5C" w:rsidRDefault="00000000">
      <w:pPr>
        <w:spacing w:before="200"/>
        <w:jc w:val="center"/>
      </w:pPr>
      <w:hyperlink r:id="rId8">
        <w:r w:rsidR="00C366F8" w:rsidRPr="009F3C5C">
          <w:rPr>
            <w:rFonts w:ascii="IBM Plex Sans SemiBold" w:eastAsia="IBM Plex Sans SemiBold" w:hAnsi="IBM Plex Sans SemiBold" w:cs="IBM Plex Sans SemiBold"/>
            <w:noProof/>
            <w:color w:val="1155CC"/>
            <w:sz w:val="24"/>
            <w:szCs w:val="24"/>
          </w:rPr>
          <w:drawing>
            <wp:inline distT="19050" distB="19050" distL="19050" distR="19050" wp14:anchorId="4D3EFE99" wp14:editId="04BA1106">
              <wp:extent cx="862013" cy="248657"/>
              <wp:effectExtent l="0" t="0" r="0" b="0"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2013" cy="2486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32DB9207" w14:textId="3CB908F4" w:rsidR="00857A7F" w:rsidRDefault="00000000">
      <w:pPr>
        <w:jc w:val="center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  <w:hyperlink r:id="rId9">
        <w:r w:rsidR="00C366F8">
          <w:rPr>
            <w:rFonts w:ascii="IBM Plex Sans" w:eastAsia="IBM Plex Sans" w:hAnsi="IBM Plex Sans" w:cs="IBM Plex Sans"/>
            <w:color w:val="30206B"/>
            <w:sz w:val="16"/>
            <w:szCs w:val="16"/>
            <w:u w:val="single"/>
          </w:rPr>
          <w:t>aihr.com</w:t>
        </w:r>
      </w:hyperlink>
    </w:p>
    <w:p w14:paraId="2B3C208A" w14:textId="76DC4154" w:rsidR="00B04A12" w:rsidRPr="00857A7F" w:rsidRDefault="00857A7F" w:rsidP="00857A7F">
      <w:pPr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  <w:r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  <w:br w:type="page"/>
      </w:r>
      <w:r w:rsidR="00A73F01">
        <w:rPr>
          <w:rFonts w:ascii="IBM Plex Sans" w:eastAsia="IBM Plex Sans" w:hAnsi="IBM Plex Sans" w:cs="IBM Plex Sans"/>
          <w:noProof/>
          <w:color w:val="30206B"/>
          <w:sz w:val="16"/>
          <w:szCs w:val="16"/>
          <w:u w:val="single"/>
        </w:rPr>
        <w:lastRenderedPageBreak/>
        <w:drawing>
          <wp:anchor distT="0" distB="0" distL="114300" distR="114300" simplePos="0" relativeHeight="251658240" behindDoc="1" locked="0" layoutInCell="1" allowOverlap="1" wp14:anchorId="7AC332F7" wp14:editId="5485E3C2">
            <wp:simplePos x="0" y="0"/>
            <wp:positionH relativeFrom="column">
              <wp:posOffset>-552450</wp:posOffset>
            </wp:positionH>
            <wp:positionV relativeFrom="page">
              <wp:posOffset>-127635</wp:posOffset>
            </wp:positionV>
            <wp:extent cx="7616190" cy="10756900"/>
            <wp:effectExtent l="0" t="0" r="3810" b="0"/>
            <wp:wrapNone/>
            <wp:docPr id="4" name="Picture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190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4A12" w:rsidRPr="00857A7F" w:rsidSect="00A73F01">
      <w:pgSz w:w="11906" w:h="16838"/>
      <w:pgMar w:top="580" w:right="720" w:bottom="488" w:left="81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BM Plex Sans SemiBold">
    <w:panose1 w:val="020B07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BM Plex Sans Condensed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9F8"/>
    <w:multiLevelType w:val="multilevel"/>
    <w:tmpl w:val="30EC553E"/>
    <w:lvl w:ilvl="0">
      <w:start w:val="1"/>
      <w:numFmt w:val="bullet"/>
      <w:lvlText w:val="●"/>
      <w:lvlJc w:val="left"/>
      <w:pPr>
        <w:ind w:left="927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647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36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7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807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52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7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967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687" w:hanging="360"/>
      </w:pPr>
      <w:rPr>
        <w:u w:val="none"/>
      </w:rPr>
    </w:lvl>
  </w:abstractNum>
  <w:abstractNum w:abstractNumId="1" w15:restartNumberingAfterBreak="0">
    <w:nsid w:val="016F3B32"/>
    <w:multiLevelType w:val="multilevel"/>
    <w:tmpl w:val="75C807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E17045"/>
    <w:multiLevelType w:val="multilevel"/>
    <w:tmpl w:val="9DD8F76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234EC5"/>
    <w:multiLevelType w:val="multilevel"/>
    <w:tmpl w:val="1F3245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042A14"/>
    <w:multiLevelType w:val="multilevel"/>
    <w:tmpl w:val="F93AD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1A0A8A"/>
    <w:multiLevelType w:val="multilevel"/>
    <w:tmpl w:val="263E6E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B24028"/>
    <w:multiLevelType w:val="multilevel"/>
    <w:tmpl w:val="032E3A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BD1579A"/>
    <w:multiLevelType w:val="multilevel"/>
    <w:tmpl w:val="01324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12A782C"/>
    <w:multiLevelType w:val="multilevel"/>
    <w:tmpl w:val="E9A62A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58F09C0"/>
    <w:multiLevelType w:val="multilevel"/>
    <w:tmpl w:val="6C1C11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87C6057"/>
    <w:multiLevelType w:val="multilevel"/>
    <w:tmpl w:val="5E7067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0404609"/>
    <w:multiLevelType w:val="multilevel"/>
    <w:tmpl w:val="F4DC44F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22734FD"/>
    <w:multiLevelType w:val="multilevel"/>
    <w:tmpl w:val="281E7F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6B74B7A"/>
    <w:multiLevelType w:val="multilevel"/>
    <w:tmpl w:val="8DE62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8205E31"/>
    <w:multiLevelType w:val="multilevel"/>
    <w:tmpl w:val="8C0AF1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8874A16"/>
    <w:multiLevelType w:val="multilevel"/>
    <w:tmpl w:val="EAD6C7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D71523B"/>
    <w:multiLevelType w:val="multilevel"/>
    <w:tmpl w:val="EDBE57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E0866FD"/>
    <w:multiLevelType w:val="multilevel"/>
    <w:tmpl w:val="8662F2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0AB17DF"/>
    <w:multiLevelType w:val="multilevel"/>
    <w:tmpl w:val="162639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3DE53FF"/>
    <w:multiLevelType w:val="multilevel"/>
    <w:tmpl w:val="2DDE23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84C4347"/>
    <w:multiLevelType w:val="multilevel"/>
    <w:tmpl w:val="5AE692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A7650AE"/>
    <w:multiLevelType w:val="multilevel"/>
    <w:tmpl w:val="DE82D9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C27386F"/>
    <w:multiLevelType w:val="multilevel"/>
    <w:tmpl w:val="8FB221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DB25D0A"/>
    <w:multiLevelType w:val="multilevel"/>
    <w:tmpl w:val="09BCD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ED035BD"/>
    <w:multiLevelType w:val="multilevel"/>
    <w:tmpl w:val="97D431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F942469"/>
    <w:multiLevelType w:val="multilevel"/>
    <w:tmpl w:val="218C54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65679DE"/>
    <w:multiLevelType w:val="multilevel"/>
    <w:tmpl w:val="2438E6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A2747EB"/>
    <w:multiLevelType w:val="multilevel"/>
    <w:tmpl w:val="6DFE019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28" w15:restartNumberingAfterBreak="0">
    <w:nsid w:val="5EF82599"/>
    <w:multiLevelType w:val="multilevel"/>
    <w:tmpl w:val="332CA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2C32D15"/>
    <w:multiLevelType w:val="multilevel"/>
    <w:tmpl w:val="79D8B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3CB38B1"/>
    <w:multiLevelType w:val="multilevel"/>
    <w:tmpl w:val="2C7622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C7E6374"/>
    <w:multiLevelType w:val="multilevel"/>
    <w:tmpl w:val="33E2B5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1330280"/>
    <w:multiLevelType w:val="multilevel"/>
    <w:tmpl w:val="49E43A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5D37D39"/>
    <w:multiLevelType w:val="multilevel"/>
    <w:tmpl w:val="6EF2B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9D3696E"/>
    <w:multiLevelType w:val="multilevel"/>
    <w:tmpl w:val="F502F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FAE0CB8"/>
    <w:multiLevelType w:val="multilevel"/>
    <w:tmpl w:val="49222CBA"/>
    <w:lvl w:ilvl="0">
      <w:start w:val="1"/>
      <w:numFmt w:val="bullet"/>
      <w:lvlText w:val="●"/>
      <w:lvlJc w:val="left"/>
      <w:pPr>
        <w:ind w:left="927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647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36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7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807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52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7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967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687" w:hanging="360"/>
      </w:pPr>
      <w:rPr>
        <w:u w:val="none"/>
      </w:rPr>
    </w:lvl>
  </w:abstractNum>
  <w:num w:numId="1" w16cid:durableId="1268545009">
    <w:abstractNumId w:val="2"/>
  </w:num>
  <w:num w:numId="2" w16cid:durableId="240911979">
    <w:abstractNumId w:val="13"/>
  </w:num>
  <w:num w:numId="3" w16cid:durableId="1030450228">
    <w:abstractNumId w:val="35"/>
  </w:num>
  <w:num w:numId="4" w16cid:durableId="1679498336">
    <w:abstractNumId w:val="33"/>
  </w:num>
  <w:num w:numId="5" w16cid:durableId="559485159">
    <w:abstractNumId w:val="27"/>
  </w:num>
  <w:num w:numId="6" w16cid:durableId="1583756572">
    <w:abstractNumId w:val="34"/>
  </w:num>
  <w:num w:numId="7" w16cid:durableId="1878541321">
    <w:abstractNumId w:val="16"/>
  </w:num>
  <w:num w:numId="8" w16cid:durableId="1096249061">
    <w:abstractNumId w:val="8"/>
  </w:num>
  <w:num w:numId="9" w16cid:durableId="1905066512">
    <w:abstractNumId w:val="5"/>
  </w:num>
  <w:num w:numId="10" w16cid:durableId="257912824">
    <w:abstractNumId w:val="17"/>
  </w:num>
  <w:num w:numId="11" w16cid:durableId="1806660188">
    <w:abstractNumId w:val="14"/>
  </w:num>
  <w:num w:numId="12" w16cid:durableId="126972108">
    <w:abstractNumId w:val="18"/>
  </w:num>
  <w:num w:numId="13" w16cid:durableId="1142773778">
    <w:abstractNumId w:val="15"/>
  </w:num>
  <w:num w:numId="14" w16cid:durableId="21171505">
    <w:abstractNumId w:val="31"/>
  </w:num>
  <w:num w:numId="15" w16cid:durableId="1954970936">
    <w:abstractNumId w:val="12"/>
  </w:num>
  <w:num w:numId="16" w16cid:durableId="751200187">
    <w:abstractNumId w:val="25"/>
  </w:num>
  <w:num w:numId="17" w16cid:durableId="1993681272">
    <w:abstractNumId w:val="11"/>
  </w:num>
  <w:num w:numId="18" w16cid:durableId="612370233">
    <w:abstractNumId w:val="3"/>
  </w:num>
  <w:num w:numId="19" w16cid:durableId="109905487">
    <w:abstractNumId w:val="0"/>
  </w:num>
  <w:num w:numId="20" w16cid:durableId="1905219871">
    <w:abstractNumId w:val="4"/>
  </w:num>
  <w:num w:numId="21" w16cid:durableId="352733681">
    <w:abstractNumId w:val="9"/>
  </w:num>
  <w:num w:numId="22" w16cid:durableId="1097939822">
    <w:abstractNumId w:val="10"/>
  </w:num>
  <w:num w:numId="23" w16cid:durableId="2008095864">
    <w:abstractNumId w:val="32"/>
  </w:num>
  <w:num w:numId="24" w16cid:durableId="1462724417">
    <w:abstractNumId w:val="26"/>
  </w:num>
  <w:num w:numId="25" w16cid:durableId="898324042">
    <w:abstractNumId w:val="24"/>
  </w:num>
  <w:num w:numId="26" w16cid:durableId="227619045">
    <w:abstractNumId w:val="19"/>
  </w:num>
  <w:num w:numId="27" w16cid:durableId="317921895">
    <w:abstractNumId w:val="29"/>
  </w:num>
  <w:num w:numId="28" w16cid:durableId="1108431100">
    <w:abstractNumId w:val="1"/>
  </w:num>
  <w:num w:numId="29" w16cid:durableId="1176917142">
    <w:abstractNumId w:val="23"/>
  </w:num>
  <w:num w:numId="30" w16cid:durableId="619843989">
    <w:abstractNumId w:val="20"/>
  </w:num>
  <w:num w:numId="31" w16cid:durableId="1244679289">
    <w:abstractNumId w:val="30"/>
  </w:num>
  <w:num w:numId="32" w16cid:durableId="889413484">
    <w:abstractNumId w:val="22"/>
  </w:num>
  <w:num w:numId="33" w16cid:durableId="735248447">
    <w:abstractNumId w:val="28"/>
  </w:num>
  <w:num w:numId="34" w16cid:durableId="443770270">
    <w:abstractNumId w:val="6"/>
  </w:num>
  <w:num w:numId="35" w16cid:durableId="1022319261">
    <w:abstractNumId w:val="21"/>
  </w:num>
  <w:num w:numId="36" w16cid:durableId="5091076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A12"/>
    <w:rsid w:val="00183B65"/>
    <w:rsid w:val="002059AA"/>
    <w:rsid w:val="002F0E96"/>
    <w:rsid w:val="00414921"/>
    <w:rsid w:val="004B4BED"/>
    <w:rsid w:val="005D1746"/>
    <w:rsid w:val="00730C79"/>
    <w:rsid w:val="007409DD"/>
    <w:rsid w:val="007E569F"/>
    <w:rsid w:val="00857A7F"/>
    <w:rsid w:val="009F3C5C"/>
    <w:rsid w:val="00A73F01"/>
    <w:rsid w:val="00B04A12"/>
    <w:rsid w:val="00C366F8"/>
    <w:rsid w:val="00CB2CD5"/>
    <w:rsid w:val="00E7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99AD6C"/>
  <w15:docId w15:val="{678E8B7A-980C-464B-A7D9-9519669F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customStyle="1" w:styleId="a0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paragraph" w:styleId="BodyText">
    <w:name w:val="Body Text"/>
    <w:link w:val="BodyTextChar"/>
    <w:qFormat/>
    <w:rsid w:val="007409DD"/>
    <w:pPr>
      <w:spacing w:after="120"/>
    </w:pPr>
    <w:rPr>
      <w:rFonts w:ascii="Garamond" w:eastAsiaTheme="minorHAnsi" w:hAnsi="Garamond" w:cstheme="minorBidi"/>
      <w:kern w:val="24"/>
      <w:sz w:val="24"/>
      <w:lang w:val="en-US" w:eastAsia="en-US"/>
      <w14:ligatures w14:val="standard"/>
    </w:rPr>
  </w:style>
  <w:style w:type="character" w:customStyle="1" w:styleId="BodyTextChar">
    <w:name w:val="Body Text Char"/>
    <w:basedOn w:val="DefaultParagraphFont"/>
    <w:link w:val="BodyText"/>
    <w:rsid w:val="007409DD"/>
    <w:rPr>
      <w:rFonts w:ascii="Garamond" w:eastAsiaTheme="minorHAnsi" w:hAnsi="Garamond" w:cstheme="minorBidi"/>
      <w:kern w:val="24"/>
      <w:sz w:val="24"/>
      <w:lang w:val="en-US" w:eastAsia="en-US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h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ihr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hyperlink" Target="http://aihr.com" TargetMode="External"/><Relationship Id="rId10" Type="http://schemas.openxmlformats.org/officeDocument/2006/relationships/hyperlink" Target="https://www.aihr.com/platform/?utm_source=resource&amp;utm_medium=resource&amp;utm_campaign=templates&amp;utm_content=templ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ih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3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cp:lastPrinted>2022-12-15T09:54:00Z</cp:lastPrinted>
  <dcterms:created xsi:type="dcterms:W3CDTF">2022-12-14T15:10:00Z</dcterms:created>
  <dcterms:modified xsi:type="dcterms:W3CDTF">2023-01-24T13:12:00Z</dcterms:modified>
</cp:coreProperties>
</file>